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https://www.velvetjobs.com/cover-letters/clinical-research-physician</w:t>
        </w:r>
      </w:hyperlink>
    </w:p>
    <w:p>
      <w:pPr>
        <w:pStyle w:val="Heading1"/>
      </w:pPr>
      <w:bookmarkStart w:id="21" w:name="example-of-clinical-research-physician-cover-letter"/>
      <w:r>
        <w:t xml:space="preserve">Example of Clinical Research Physician Cover Letter</w:t>
      </w:r>
      <w:bookmarkEnd w:id="21"/>
    </w:p>
    <w:p>
      <w:pPr>
        <w:pStyle w:val="Compact"/>
      </w:pPr>
      <w:r>
        <w:t xml:space="preserve">204 Kub Expressway</w:t>
      </w:r>
      <w:r>
        <w:br w:type="textWrapping"/>
      </w:r>
      <w:r>
        <w:t xml:space="preserve">West Hayden, OR 16580-5973</w:t>
      </w:r>
    </w:p>
    <w:p>
      <w:pPr>
        <w:pStyle w:val="Compact"/>
      </w:pPr>
      <w:r>
        <w:rPr>
          <w:b/>
        </w:rPr>
        <w:t xml:space="preserve">Dear Rory Boyer,</w:t>
      </w:r>
    </w:p>
    <w:p>
      <w:pPr>
        <w:pStyle w:val="BodyText"/>
      </w:pPr>
      <w:r>
        <w:t xml:space="preserve">I submit this application to express my sincere interest in the clinical research physician position.</w:t>
      </w:r>
    </w:p>
    <w:p>
      <w:pPr>
        <w:pStyle w:val="BodyText"/>
      </w:pPr>
      <w:r>
        <w:t xml:space="preserve">In my previous role, I was responsible for advice and guidance to internal and external team members to ensure compliance with applicable regulations and requirements.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Training in endocrinology preferred</w:t>
      </w:r>
    </w:p>
    <w:p>
      <w:pPr>
        <w:pStyle w:val="Compact"/>
        <w:numPr>
          <w:numId w:val="1001"/>
          <w:ilvl w:val="0"/>
        </w:numPr>
      </w:pPr>
      <w:r>
        <w:t xml:space="preserve">Medical board certification (preferred)</w:t>
      </w:r>
    </w:p>
    <w:p>
      <w:pPr>
        <w:pStyle w:val="Compact"/>
        <w:numPr>
          <w:numId w:val="1001"/>
          <w:ilvl w:val="0"/>
        </w:numPr>
      </w:pPr>
      <w:r>
        <w:t xml:space="preserve">Preference for post graduate training with board certification in specialty relevant to Pain Management/Therapies, , Pain Management Physician, Physical Medicine &amp; Rehabilitation (Physiatrist), Neurologist, Orthopedic Surgeon, Neurosurgeon, Anesthesiologist</w:t>
      </w:r>
    </w:p>
    <w:p>
      <w:pPr>
        <w:pStyle w:val="Compact"/>
        <w:numPr>
          <w:numId w:val="1001"/>
          <w:ilvl w:val="0"/>
        </w:numPr>
      </w:pPr>
      <w:r>
        <w:t xml:space="preserve">Experience with obesity clinical trials preferred</w:t>
      </w:r>
    </w:p>
    <w:p>
      <w:pPr>
        <w:pStyle w:val="Compact"/>
        <w:numPr>
          <w:numId w:val="1001"/>
          <w:ilvl w:val="0"/>
        </w:numPr>
      </w:pPr>
      <w:r>
        <w:t xml:space="preserve">Medical Doctor Specialty in Rheumatology or Internal Medicine preferred with established expertise in medical affairs</w:t>
      </w:r>
    </w:p>
    <w:p>
      <w:pPr>
        <w:pStyle w:val="Compact"/>
        <w:numPr>
          <w:numId w:val="1001"/>
          <w:ilvl w:val="0"/>
        </w:numPr>
      </w:pPr>
      <w:r>
        <w:t xml:space="preserve">Scientific content of clinical documents such as protocols, informed consent documents, final study reports, and submissions (e.g., annual reports) according to the agreed upon project timeline</w:t>
      </w:r>
    </w:p>
    <w:p>
      <w:pPr>
        <w:pStyle w:val="Compact"/>
        <w:numPr>
          <w:numId w:val="1001"/>
          <w:ilvl w:val="0"/>
        </w:numPr>
      </w:pPr>
      <w:r>
        <w:t xml:space="preserve">Supports the monitoring of patient safety during study and participates in the global product safety</w:t>
      </w:r>
    </w:p>
    <w:p>
      <w:pPr>
        <w:pStyle w:val="Compact"/>
        <w:numPr>
          <w:numId w:val="1001"/>
          <w:ilvl w:val="0"/>
        </w:numPr>
      </w:pPr>
      <w:r>
        <w:t xml:space="preserve">Design, conduct, implementation of and reporting of global and local clinical trials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Emery Ritchie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clinical-research-phys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clinical-research-phys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2021-11-26T13:32:54Z</dcterms:created>
  <dcterms:modified xsi:type="dcterms:W3CDTF">2021-11-26T13:32:54Z</dcterms:modified>
</cp:coreProperties>
</file>