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https://www.velvetjobs.com/cover-letters/benefits-account-executive</w:t>
        </w:r>
      </w:hyperlink>
    </w:p>
    <w:p>
      <w:pPr>
        <w:pStyle w:val="Heading1"/>
      </w:pPr>
      <w:bookmarkStart w:id="21" w:name="example-of-benefits-account-executive-cover-letter"/>
      <w:r>
        <w:t xml:space="preserve">Example of Benefits Account Executive Cover Letter</w:t>
      </w:r>
      <w:bookmarkEnd w:id="21"/>
    </w:p>
    <w:p>
      <w:pPr>
        <w:pStyle w:val="Compact"/>
      </w:pPr>
      <w:r>
        <w:t xml:space="preserve">61832 Littel Radial</w:t>
      </w:r>
      <w:r>
        <w:br w:type="textWrapping"/>
      </w:r>
      <w:r>
        <w:t xml:space="preserve">North Lesley, IN 73482-5236</w:t>
      </w:r>
    </w:p>
    <w:p>
      <w:pPr>
        <w:pStyle w:val="Compact"/>
      </w:pPr>
      <w:r>
        <w:rPr>
          <w:b/>
        </w:rPr>
        <w:t xml:space="preserve">Dear Drew Satterfield,</w:t>
      </w:r>
    </w:p>
    <w:p>
      <w:pPr>
        <w:pStyle w:val="BodyText"/>
      </w:pPr>
      <w:r>
        <w:t xml:space="preserve">I am excited to be applying for the position of benefits account executive.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support to Senior Brokers in managing larger clients insurance and risk management and programs, ensuring the delivery of high quality services.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Advanced working knowledge of Microsoft products (Word, Excel, Outlook, PowerPoint)</w:t>
      </w:r>
    </w:p>
    <w:p>
      <w:pPr>
        <w:pStyle w:val="Compact"/>
        <w:numPr>
          <w:numId w:val="1001"/>
          <w:ilvl w:val="0"/>
        </w:numPr>
      </w:pPr>
      <w:r>
        <w:t xml:space="preserve">Experience of working in a service focused environment</w:t>
      </w:r>
    </w:p>
    <w:p>
      <w:pPr>
        <w:pStyle w:val="Compact"/>
        <w:numPr>
          <w:numId w:val="1001"/>
          <w:ilvl w:val="0"/>
        </w:numPr>
      </w:pPr>
      <w:r>
        <w:t xml:space="preserve">Accurately sets objectives and goals, develops reasonable and effective process steps to achieve them</w:t>
      </w:r>
    </w:p>
    <w:p>
      <w:pPr>
        <w:pStyle w:val="Compact"/>
        <w:numPr>
          <w:numId w:val="1001"/>
          <w:ilvl w:val="0"/>
        </w:numPr>
      </w:pPr>
      <w:r>
        <w:t xml:space="preserve">Can work with internal and external business contacts at all levels, capable of negotiating and navigating challenging political situations</w:t>
      </w:r>
    </w:p>
    <w:p>
      <w:pPr>
        <w:pStyle w:val="Compact"/>
        <w:numPr>
          <w:numId w:val="1001"/>
          <w:ilvl w:val="0"/>
        </w:numPr>
      </w:pPr>
      <w:r>
        <w:t xml:space="preserve">Bilinguism (English-French)</w:t>
      </w:r>
    </w:p>
    <w:p>
      <w:pPr>
        <w:pStyle w:val="Compact"/>
        <w:numPr>
          <w:numId w:val="1001"/>
          <w:ilvl w:val="0"/>
        </w:numPr>
      </w:pPr>
      <w:r>
        <w:t xml:space="preserve">Existing broker and/or consultant relationships in the marketplace highly valued</w:t>
      </w:r>
    </w:p>
    <w:p>
      <w:pPr>
        <w:pStyle w:val="Compact"/>
        <w:numPr>
          <w:numId w:val="1001"/>
          <w:ilvl w:val="0"/>
        </w:numPr>
      </w:pPr>
      <w:r>
        <w:t xml:space="preserve">Existing broker and/or consultant relationships in MN the marketplace</w:t>
      </w:r>
    </w:p>
    <w:p>
      <w:pPr>
        <w:pStyle w:val="Compact"/>
        <w:numPr>
          <w:numId w:val="1001"/>
          <w:ilvl w:val="0"/>
        </w:numPr>
      </w:pPr>
      <w:r>
        <w:t xml:space="preserve">Valid New Jersey Life and Health License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Sam Dooley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enefits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enefits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2021-11-26T13:36:28Z</dcterms:created>
  <dcterms:modified xsi:type="dcterms:W3CDTF">2021-11-26T13:36:28Z</dcterms:modified>
</cp:coreProperties>
</file>