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https://www.velvetjobs.com/cover-letters/behavioral-health-technician</w:t>
        </w:r>
      </w:hyperlink>
    </w:p>
    <w:p>
      <w:pPr>
        <w:pStyle w:val="Heading1"/>
      </w:pPr>
      <w:bookmarkStart w:id="21" w:name="example-of-behavioral-health-technician-cover-letter"/>
      <w:r>
        <w:t xml:space="preserve">Example of Behavioral Health Technician Cover Letter</w:t>
      </w:r>
      <w:bookmarkEnd w:id="21"/>
    </w:p>
    <w:p>
      <w:pPr>
        <w:pStyle w:val="Compact"/>
      </w:pPr>
      <w:r>
        <w:t xml:space="preserve">3687 Delma Squares</w:t>
      </w:r>
      <w:r>
        <w:br w:type="textWrapping"/>
      </w:r>
      <w:r>
        <w:t xml:space="preserve">Tristanview, HI 64053</w:t>
      </w:r>
    </w:p>
    <w:p>
      <w:pPr>
        <w:pStyle w:val="Compact"/>
      </w:pPr>
      <w:r>
        <w:rPr>
          <w:b/>
        </w:rPr>
        <w:t xml:space="preserve">Dear Riley Schulist,</w:t>
      </w:r>
    </w:p>
    <w:p>
      <w:pPr>
        <w:pStyle w:val="BodyText"/>
      </w:pPr>
      <w:r>
        <w:t xml:space="preserve">Please consider me for the behavioral health technician opportunity. I am including my resume that lists my qualifications and experience.</w:t>
      </w:r>
    </w:p>
    <w:p>
      <w:pPr>
        <w:pStyle w:val="BodyText"/>
      </w:pPr>
      <w:r>
        <w:t xml:space="preserve">Previously, I was responsible for initial and ongoing assessment of client’s behavioral and physical health history and physical assessments identifying potential health and health-related problems and health risk profiles and reports to Psychiatrist.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Provides or assists with providing direct patient care</w:t>
      </w:r>
    </w:p>
    <w:p>
      <w:pPr>
        <w:pStyle w:val="Compact"/>
        <w:numPr>
          <w:numId w:val="1001"/>
          <w:ilvl w:val="0"/>
        </w:numPr>
      </w:pPr>
      <w:r>
        <w:t xml:space="preserve">Reports any changes in physical, mental or emotional condition to Clinical staff and suggests modifications to the treatment plan</w:t>
      </w:r>
    </w:p>
    <w:p>
      <w:pPr>
        <w:pStyle w:val="Compact"/>
        <w:numPr>
          <w:numId w:val="1001"/>
          <w:ilvl w:val="0"/>
        </w:numPr>
      </w:pPr>
      <w:r>
        <w:t xml:space="preserve">Assembles charts</w:t>
      </w:r>
    </w:p>
    <w:p>
      <w:pPr>
        <w:pStyle w:val="Compact"/>
        <w:numPr>
          <w:numId w:val="1001"/>
          <w:ilvl w:val="0"/>
        </w:numPr>
      </w:pPr>
      <w:r>
        <w:t xml:space="preserve">Displays a cooperative and positive attitude towards patients, staff and visitors</w:t>
      </w:r>
    </w:p>
    <w:p>
      <w:pPr>
        <w:pStyle w:val="Compact"/>
        <w:numPr>
          <w:numId w:val="1001"/>
          <w:ilvl w:val="0"/>
        </w:numPr>
      </w:pPr>
      <w:r>
        <w:t xml:space="preserve">Provides or assists with providing direct patient care, including recording vital signs and assisting with general care and activities of daily living as directed by licensed staff</w:t>
      </w:r>
    </w:p>
    <w:p>
      <w:pPr>
        <w:pStyle w:val="Compact"/>
        <w:numPr>
          <w:numId w:val="1001"/>
          <w:ilvl w:val="0"/>
        </w:numPr>
      </w:pPr>
      <w:r>
        <w:t xml:space="preserve">Ensure compliance with safety and infection control guidelines including universal precautions for self and patients</w:t>
      </w:r>
    </w:p>
    <w:p>
      <w:pPr>
        <w:pStyle w:val="Compact"/>
        <w:numPr>
          <w:numId w:val="1001"/>
          <w:ilvl w:val="0"/>
        </w:numPr>
      </w:pPr>
      <w:r>
        <w:t xml:space="preserve">Intervenes in crisis situations to deescalates and resolves crises</w:t>
      </w:r>
    </w:p>
    <w:p>
      <w:pPr>
        <w:pStyle w:val="Compact"/>
        <w:numPr>
          <w:numId w:val="1001"/>
          <w:ilvl w:val="0"/>
        </w:numPr>
      </w:pPr>
      <w:r>
        <w:t xml:space="preserve">Other task as assigned by direct supervisor within scope of practice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Shae Shields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behavioral-health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behavioral-health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2021-12-03T10:22:11Z</dcterms:created>
  <dcterms:modified xsi:type="dcterms:W3CDTF">2021-12-03T10:22:11Z</dcterms:modified>
</cp:coreProperties>
</file>