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https://www.velvetjobs.com/cover-letters/application-expert</w:t>
        </w:r>
      </w:hyperlink>
    </w:p>
    <w:p>
      <w:pPr>
        <w:pStyle w:val="Heading1"/>
      </w:pPr>
      <w:bookmarkStart w:id="21" w:name="example-of-application-expert-cover-letter"/>
      <w:r>
        <w:t xml:space="preserve">Example of Application Expert Cover Letter</w:t>
      </w:r>
      <w:bookmarkEnd w:id="21"/>
    </w:p>
    <w:p>
      <w:pPr>
        <w:pStyle w:val="Compact"/>
      </w:pPr>
      <w:r>
        <w:t xml:space="preserve">593 Zieme Vista</w:t>
      </w:r>
      <w:r>
        <w:br w:type="textWrapping"/>
      </w:r>
      <w:r>
        <w:t xml:space="preserve">Reillyland, MO 18912</w:t>
      </w:r>
    </w:p>
    <w:p>
      <w:pPr>
        <w:pStyle w:val="Compact"/>
      </w:pPr>
      <w:r>
        <w:rPr>
          <w:b/>
        </w:rPr>
        <w:t xml:space="preserve">Dear Jordan Rau,</w:t>
      </w:r>
    </w:p>
    <w:p>
      <w:pPr>
        <w:pStyle w:val="BodyText"/>
      </w:pPr>
      <w:r>
        <w:t xml:space="preserve">Please consider me for the application expert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guidance to all members of the Developer team, including onshore and offshore vendor partners regarding all aspects of Developer work in Institutional IS.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 in combination with assertive and engaging appearance</w:t>
      </w:r>
    </w:p>
    <w:p>
      <w:pPr>
        <w:pStyle w:val="Compact"/>
        <w:numPr>
          <w:numId w:val="1001"/>
          <w:ilvl w:val="0"/>
        </w:numPr>
      </w:pPr>
      <w:r>
        <w:t xml:space="preserve">Integrative personality with willingness to establish and develop close relationships to others in and outside the own unit</w:t>
      </w:r>
    </w:p>
    <w:p>
      <w:pPr>
        <w:pStyle w:val="Compact"/>
        <w:numPr>
          <w:numId w:val="1001"/>
          <w:ilvl w:val="0"/>
        </w:numPr>
      </w:pPr>
      <w:r>
        <w:t xml:space="preserve">Excellent English language skills, spoken and written, basic Swedish language skills preferred</w:t>
      </w:r>
    </w:p>
    <w:p>
      <w:pPr>
        <w:pStyle w:val="Compact"/>
        <w:numPr>
          <w:numId w:val="1001"/>
          <w:ilvl w:val="0"/>
        </w:numPr>
      </w:pPr>
      <w:r>
        <w:t xml:space="preserve">Oracle certifications in related technologies are preferred</w:t>
      </w:r>
    </w:p>
    <w:p>
      <w:pPr>
        <w:pStyle w:val="Compact"/>
        <w:numPr>
          <w:numId w:val="1001"/>
          <w:ilvl w:val="0"/>
        </w:numPr>
      </w:pPr>
      <w:r>
        <w:t xml:space="preserve">The analyst will require a deep enough understanding of multiple application platform architectures including mainframe, client/server, Web</w:t>
      </w:r>
    </w:p>
    <w:p>
      <w:pPr>
        <w:pStyle w:val="Compact"/>
        <w:numPr>
          <w:numId w:val="1001"/>
          <w:ilvl w:val="0"/>
        </w:numPr>
      </w:pPr>
      <w:r>
        <w:t xml:space="preserve">Articulate and succinct communication skills</w:t>
      </w:r>
    </w:p>
    <w:p>
      <w:pPr>
        <w:pStyle w:val="Compact"/>
        <w:numPr>
          <w:numId w:val="1001"/>
          <w:ilvl w:val="0"/>
        </w:numPr>
      </w:pPr>
      <w:r>
        <w:t xml:space="preserve">Expert knowledge and hands on experience of penetration tools such as Kali linux, Burpsuite, Nessus, Metasploit</w:t>
      </w:r>
    </w:p>
    <w:p>
      <w:pPr>
        <w:pStyle w:val="Compact"/>
        <w:numPr>
          <w:numId w:val="1001"/>
          <w:ilvl w:val="0"/>
        </w:numPr>
      </w:pPr>
      <w:r>
        <w:t xml:space="preserve">Experience in global system changes, and automation solutions, within a multinational organisation (and preferably within a shared services environment) is an advantage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Hermann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plication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plication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2021-12-03T09:43:54Z</dcterms:created>
  <dcterms:modified xsi:type="dcterms:W3CDTF">2021-12-03T09:43:54Z</dcterms:modified>
</cp:coreProperties>
</file>